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BC3377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BC3377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2.117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BC3377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realizar abertura de Crédito Adicional Especial no Orçamento Municipal de 2020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BC3377" w:rsidRDefault="00BC3377" w:rsidP="00BC33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Fica autorizado o Município de Arroio do Padre, Poder Executivo, a realizar abertura de Crédito Adicional Especial no Orçamento do Município para o exercício de 2020, nos seguintes programas de trabalho e respectivas categorias econômicas e conforme as quantias indicadas: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Secretaria de Saúde e Desenvolvimento Social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Fundo Municipal da Saúde – Rec. Próprios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 – Saúde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301 – Atenção Básica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 – Atenção à Saúde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1.534 - Aquisição de Van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R$ 103.000,00 (cento e três mil reais)</w:t>
      </w:r>
    </w:p>
    <w:p w:rsidR="00BC3377" w:rsidRDefault="00BC3377" w:rsidP="00BC3377">
      <w:pPr>
        <w:spacing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4002 - Alienação de Bens da Saúde</w:t>
      </w:r>
    </w:p>
    <w:p w:rsidR="00BC3377" w:rsidRDefault="00BC3377" w:rsidP="00BC3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R$ 70.000,00 (setenta mil reais)</w:t>
      </w:r>
    </w:p>
    <w:p w:rsidR="00BC3377" w:rsidRDefault="00BC3377" w:rsidP="00BC3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0040 - ASPS</w:t>
      </w:r>
    </w:p>
    <w:p w:rsidR="00BC3377" w:rsidRDefault="00BC3377" w:rsidP="00BC3377">
      <w:pPr>
        <w:tabs>
          <w:tab w:val="left" w:pos="567"/>
        </w:tabs>
        <w:jc w:val="both"/>
        <w:rPr>
          <w:rFonts w:ascii="Arial" w:hAnsi="Arial" w:cs="Arial"/>
        </w:rPr>
      </w:pPr>
    </w:p>
    <w:p w:rsidR="00BC3377" w:rsidRDefault="00BC3377" w:rsidP="00BC3377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07 - Secretaria de Obras, Infraestrutura e Saneamento</w:t>
      </w:r>
    </w:p>
    <w:p w:rsidR="00BC3377" w:rsidRDefault="00BC3377" w:rsidP="00BC3377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Manutenção das Estradas Municipais</w:t>
      </w:r>
    </w:p>
    <w:p w:rsidR="00BC3377" w:rsidRDefault="00BC3377" w:rsidP="00BC3377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26 - Transporte</w:t>
      </w:r>
    </w:p>
    <w:p w:rsidR="00BC3377" w:rsidRDefault="00BC3377" w:rsidP="00BC3377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782 - Transporte Rodoviário</w:t>
      </w:r>
    </w:p>
    <w:p w:rsidR="00BC3377" w:rsidRDefault="00BC3377" w:rsidP="00BC3377">
      <w:pPr>
        <w:spacing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0702 - Melhorias no Sistema Viário</w:t>
      </w:r>
    </w:p>
    <w:p w:rsidR="00BC3377" w:rsidRDefault="00BC3377" w:rsidP="00BC33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1.723 - Aquisição de Retroescavadeira </w:t>
      </w:r>
    </w:p>
    <w:p w:rsidR="00BC3377" w:rsidRDefault="00BC3377" w:rsidP="00BC33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R$ 99.585,00 (noventa e nove mil, quinhentos e oitenta e cinco reais)</w:t>
      </w:r>
    </w:p>
    <w:p w:rsidR="00BC3377" w:rsidRDefault="00BC3377" w:rsidP="00BC33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1061 – Alienação do Leilão – Recurso Livre</w:t>
      </w:r>
    </w:p>
    <w:p w:rsidR="00BC3377" w:rsidRDefault="00BC3377" w:rsidP="00BC3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R$ 140.415,00 (cento e quarenta mil, quatrocentos e quinze reais)</w:t>
      </w:r>
    </w:p>
    <w:p w:rsidR="00BC3377" w:rsidRDefault="00BC3377" w:rsidP="00BC3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0001 – Livre</w:t>
      </w:r>
    </w:p>
    <w:p w:rsidR="00BC3377" w:rsidRDefault="00BC3377" w:rsidP="00BC3377">
      <w:p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Valor do Crédito Adicional Especial: R$ 413.000,00 (quatrocentos e treze mil reais).</w:t>
      </w:r>
    </w:p>
    <w:p w:rsidR="00BC3377" w:rsidRDefault="00BC3377" w:rsidP="00BC3377">
      <w:p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>Servirão de cobertura para o Crédito Adicional Especial de que trata o art. 1° desta Lei, recursos financeiros provenientes das seguintes fontes:</w:t>
      </w:r>
    </w:p>
    <w:p w:rsidR="00BC3377" w:rsidRDefault="00BC3377" w:rsidP="00BC3377">
      <w:pPr>
        <w:numPr>
          <w:ilvl w:val="0"/>
          <w:numId w:val="1"/>
        </w:numPr>
        <w:tabs>
          <w:tab w:val="left" w:pos="426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superávit financeiro verificado no exercício de 2019, no valor de R$ 210.415,00 (duzentos e dez mil, quatrocentos e quinze reais), na Fonte de Recurso: 0001 – Livre.</w:t>
      </w:r>
    </w:p>
    <w:p w:rsidR="00BC3377" w:rsidRDefault="00BC3377" w:rsidP="00BC3377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excesso de arrecadação projetados para o exercício de 2020, a partir da alienação de bens móveis do Município no valor de R$ R$ 99.585,00 (noventa e nove mil, quinhentos e oitenta e cinco reais), na Fonte de Recurso: 1061 – Alienação do Leilão – Recurso Livre.</w:t>
      </w:r>
    </w:p>
    <w:p w:rsidR="00BC3377" w:rsidRDefault="00BC3377" w:rsidP="00BC3377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excesso de arrecadação projetados para o exercício de 2020, a partir da transferência de veículos entre órgãos municipais (Operação </w:t>
      </w:r>
      <w:proofErr w:type="spellStart"/>
      <w:r>
        <w:rPr>
          <w:rFonts w:ascii="Arial" w:hAnsi="Arial" w:cs="Arial"/>
        </w:rPr>
        <w:t>Intraorcamentária</w:t>
      </w:r>
      <w:proofErr w:type="spellEnd"/>
      <w:r>
        <w:rPr>
          <w:rFonts w:ascii="Arial" w:hAnsi="Arial" w:cs="Arial"/>
        </w:rPr>
        <w:t>), no valor de R$ 103.000,00 (cento e três mil reais), na Fonte de Recurso: 4002 - Alienação de Bens da Saúde.</w:t>
      </w:r>
    </w:p>
    <w:p w:rsidR="00BC3377" w:rsidRDefault="00BC3377" w:rsidP="00BC337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 em vigor na data de sua publicação.</w:t>
      </w: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C3377" w:rsidRDefault="00BC3377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C3377" w:rsidRDefault="00BC3377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B8006D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p w:rsidR="00B8006D" w:rsidRDefault="00B8006D" w:rsidP="00B8006D">
      <w:pPr>
        <w:spacing w:line="240" w:lineRule="auto"/>
        <w:rPr>
          <w:rFonts w:ascii="Arial" w:hAnsi="Arial" w:cs="Arial"/>
          <w:b/>
          <w:lang w:eastAsia="en-US"/>
        </w:rPr>
      </w:pPr>
    </w:p>
    <w:sectPr w:rsidR="00B8006D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550470"/>
    <w:rsid w:val="005A6BA3"/>
    <w:rsid w:val="005A7509"/>
    <w:rsid w:val="009B0AD9"/>
    <w:rsid w:val="00A06948"/>
    <w:rsid w:val="00B11B37"/>
    <w:rsid w:val="00B433AF"/>
    <w:rsid w:val="00B8006D"/>
    <w:rsid w:val="00B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2020-04-01T14:30:00Z</cp:lastPrinted>
  <dcterms:created xsi:type="dcterms:W3CDTF">2020-04-01T14:35:00Z</dcterms:created>
  <dcterms:modified xsi:type="dcterms:W3CDTF">2020-04-01T14:35:00Z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